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Тестовое задание для проведения аттестации руководителя (претендента на должность руководителя) образовательной организации дополнительного образования </w:t>
      </w:r>
    </w:p>
    <w:p w:rsidR="000D0103" w:rsidRPr="000D0103" w:rsidRDefault="000D0103" w:rsidP="000D0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Нормативно – правовое регулирование в сфере образования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 соответствии с Федеральным законом РФ «Об образовании в Российской Федерации» термин «уровень образования» определяется как:</w:t>
      </w:r>
    </w:p>
    <w:p w:rsidR="000D0103" w:rsidRPr="000D0103" w:rsidRDefault="000D0103" w:rsidP="000D0103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1.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</w:p>
    <w:p w:rsidR="000D0103" w:rsidRPr="000D0103" w:rsidRDefault="000D0103" w:rsidP="000D0103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2.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0D0103" w:rsidRPr="000D0103" w:rsidRDefault="000D0103" w:rsidP="000D01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завершенный цикл образования, характеризующийся определенной единой совокупностью требований. 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к обновлению дополнительных образовательных программ определены?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>1.</w:t>
      </w:r>
      <w:r w:rsidRPr="000D0103">
        <w:rPr>
          <w:rFonts w:ascii="Calibri" w:eastAsia="Calibri" w:hAnsi="Calibri" w:cs="Times New Roman"/>
          <w:b/>
        </w:rPr>
        <w:t xml:space="preserve"> </w:t>
      </w:r>
      <w:r w:rsidRPr="000D0103">
        <w:rPr>
          <w:rFonts w:ascii="Calibri" w:eastAsia="Calibri" w:hAnsi="Calibri" w:cs="Times New Roman"/>
          <w:b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Указом Президента РФ от 07.05.2012 № 599;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2.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Федеральным законом Российской Федерации от 29.12.2012 № 273-ФЗ;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3.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приказом Министерства просвещения РФ от 09.11.2018  №196;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Концепцией развития дополнительного образования детей (утверждена распоряжением Правительства Российской Федерации от 04.09.2014 № 1726-р).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Полномочия, отнесенные сугубо к компетенции и ответственности образовательного учреждения:</w:t>
      </w:r>
    </w:p>
    <w:p w:rsidR="000D0103" w:rsidRPr="000D0103" w:rsidRDefault="000D0103" w:rsidP="000D010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создание, реорганизация и ликвидация муниципальных образовательных учреждений; </w:t>
      </w:r>
    </w:p>
    <w:p w:rsidR="000D0103" w:rsidRPr="000D0103" w:rsidRDefault="000D0103" w:rsidP="000D010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детей, подлежащих обязательному обучению в образовательных учреждениях, реализующих программы начального, основного и среднего (полного) общего образования, дополнительного образования;</w:t>
      </w:r>
    </w:p>
    <w:p w:rsidR="000D0103" w:rsidRPr="000D0103" w:rsidRDefault="000D0103" w:rsidP="000D010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предоставления общедоступного и бесплатного начального общего, основного общего и среднего (полного) общего образования по основным общеобразовательным программам;</w:t>
      </w:r>
    </w:p>
    <w:p w:rsidR="000D0103" w:rsidRPr="000D0103" w:rsidRDefault="000D0103" w:rsidP="000D010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подбор, прием на работу и расстановка кадров, ответственность за уровень их квалификации.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На какой срок в соответствии с законодательством выдается лицензия на образовательную деятельность: </w:t>
      </w:r>
    </w:p>
    <w:p w:rsidR="000D0103" w:rsidRPr="000D0103" w:rsidRDefault="000D0103" w:rsidP="000D010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1 год;</w:t>
      </w:r>
    </w:p>
    <w:p w:rsidR="000D0103" w:rsidRPr="000D0103" w:rsidRDefault="000D0103" w:rsidP="000D010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3 года;</w:t>
      </w:r>
    </w:p>
    <w:p w:rsidR="000D0103" w:rsidRPr="000D0103" w:rsidRDefault="000D0103" w:rsidP="000D010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5 лет;</w:t>
      </w:r>
    </w:p>
    <w:p w:rsidR="000D0103" w:rsidRPr="000D0103" w:rsidRDefault="000D0103" w:rsidP="000D010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Бессрочно.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</w:r>
    </w:p>
    <w:p w:rsidR="000D0103" w:rsidRPr="000D0103" w:rsidRDefault="000D0103" w:rsidP="000D01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0D01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Официальным источником опубликования нормативных правовых актов Министерства образования и науки РФ является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D0103" w:rsidRPr="000D0103" w:rsidRDefault="000D0103" w:rsidP="000D0103">
      <w:pPr>
        <w:numPr>
          <w:ilvl w:val="0"/>
          <w:numId w:val="29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«Вестник образования»;</w:t>
      </w:r>
    </w:p>
    <w:p w:rsidR="000D0103" w:rsidRPr="000D0103" w:rsidRDefault="000D0103" w:rsidP="000D0103">
      <w:pPr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«Бюллетень нормативных актов федеральных органов исполнительной власти»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0103" w:rsidRPr="000D0103" w:rsidRDefault="000D0103" w:rsidP="000D0103">
      <w:pPr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«Бюллетень Министерства образования и науки РФ»;</w:t>
      </w:r>
    </w:p>
    <w:p w:rsidR="000D0103" w:rsidRPr="000D0103" w:rsidRDefault="000D0103" w:rsidP="000D0103">
      <w:pPr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«Собрание законодательства РФ».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 </w:t>
      </w:r>
      <w:r w:rsidRPr="000D01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Муниципальные образовательные организации могут создаваться в следующих организационно-правовых формах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0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 в форме учреждения (организации);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любой организационно-правовой форме, предусмотренной гражданским законодательством;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любых организационно-правовых формах, предусмотренных гражданским законодательством для некоммерческих организаций;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только в формах учреждения или автономной некоммерческой организации.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В каком документе в обязательном порядке определяется компетенция учредителя образовательного учреждения: 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в типовом положении об образовательном учреждении;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в Федеральном законе от 29.12.2012 № 273-ФЗ и не требует дополнительного регулирования;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в приказе, изданном по этому поводу учредителем;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4.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 xml:space="preserve"> в уставе образовательного учреждения.</w:t>
      </w: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Классификация  программ дополнительного образования детей  по уровню усвоения: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художественные, технические, эколого-биологические, туристско-краеведческие;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общеразвивающие, предпрофессиональные;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профильные, многопрофильные;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краткосрочные, долгосрочные.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1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Создание условий для получения детьми среднего (полного) общего образования согласно Семейному кодексу РФ возлагается на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органы управления образованием;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2.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общеобразовательное учреждение;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3.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bCs/>
          <w:sz w:val="24"/>
          <w:szCs w:val="24"/>
        </w:rPr>
        <w:t>родителей (законных представителей)</w:t>
      </w:r>
      <w:r w:rsidRPr="000D01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учредителя.</w:t>
      </w:r>
    </w:p>
    <w:p w:rsidR="000D0103" w:rsidRPr="000D0103" w:rsidRDefault="000D0103" w:rsidP="000D010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10. 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Ответственным за комплектование состава обучающихся кружка, секции, студии и другого детского объединения является</w:t>
      </w:r>
      <w:r w:rsidRPr="000D010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: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директор учреждения дополнительного образования; 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руководитель структурного подразделения учреждения;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методист, курирующий направление объединения;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педагог дополнительного образования.</w:t>
      </w: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Образовательная организация реорганизуется или ликвидируется с учетом следующих особенностей: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образовательная организация реорганизуется или ликвидируется только в порядке, установленном гражданским законодательством;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образовательная организация реорганизуется или ликвидируется в порядке, установленном ГК РФ, на основании положительного заключения комиссии по оценке последствий такого решения;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образовательная организация реорганизуется или ликвидируется с учетом мнения жителей данного поселения;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образовательная организация реорганизуется или ликвидируется только в порядке, установленном органами местного самоуправления;</w:t>
      </w: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0D0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D01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Закону РФ «Об образовании в Российской Федерации» соответствует следующая классификация образовательных учреждений</w:t>
      </w:r>
      <w:r w:rsidRPr="000D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  <w:r w:rsidRPr="000D0103">
        <w:rPr>
          <w:rFonts w:ascii="Calibri" w:eastAsia="Calibri" w:hAnsi="Calibri" w:cs="Times New Roman"/>
          <w:bCs/>
        </w:rPr>
        <w:t xml:space="preserve">1. </w:t>
      </w:r>
      <w:r w:rsidRPr="000D0103">
        <w:rPr>
          <w:rFonts w:ascii="Calibri" w:eastAsia="Calibri" w:hAnsi="Calibri" w:cs="Times New Roman"/>
          <w:bCs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учреждения частные, общественных и религиозных организаций, смешанные;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  <w:r w:rsidRPr="000D010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2. </w:t>
      </w:r>
      <w:r w:rsidRPr="000D010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общества с ограниченной ответственностью, акционерные общества, кооперативы образовательного профиля</w:t>
      </w:r>
      <w:r w:rsidRPr="000D0103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  <w:r w:rsidRPr="000D0103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учреждения общеобразовательные, профессионального образования, дополнительного образования</w:t>
      </w:r>
      <w:r w:rsidRPr="000D0103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  <w:r w:rsidRPr="000D0103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0D010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D0103">
        <w:rPr>
          <w:rFonts w:ascii="Times New Roman" w:eastAsia="Calibri" w:hAnsi="Times New Roman" w:cs="Times New Roman"/>
          <w:bCs/>
          <w:sz w:val="24"/>
          <w:szCs w:val="24"/>
        </w:rPr>
        <w:t>государственные, муниципальные, негосударственные образовательные учреждения.</w:t>
      </w:r>
    </w:p>
    <w:p w:rsidR="000D0103" w:rsidRPr="000D0103" w:rsidRDefault="000D0103" w:rsidP="000D0103">
      <w:pPr>
        <w:tabs>
          <w:tab w:val="num" w:pos="217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Вправе ли учреждение дополнительного образования детей самостоятельно разрабатывать и утверждать  дополнительные образовательные программы?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да;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2.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 xml:space="preserve">нет; 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в особых случаях, в порядке исключения;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4.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порядок  утверждения программ законом не регламентирован.</w:t>
      </w: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Можно ли отразить права и обязанности участников образовательного процесса в локальном акте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образовательного учреждения</w:t>
      </w:r>
      <w:r w:rsidRPr="000D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 не в тексте устава?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>1.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закон полностью исключает это;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закон разрешает это, при условии, что такой локальный акт учитывает мнение советов обучающихся, советов родителей иных представительных органов;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закон не требует установления прав и обязанностей участников образовательного процесса в уставе, а, следовательно, и  в локальном акте;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закон разрешает это по согласованию с учредителем образовательной организации.</w:t>
      </w:r>
    </w:p>
    <w:p w:rsidR="000D0103" w:rsidRPr="000D0103" w:rsidRDefault="000D0103" w:rsidP="000D010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Вправе ли образовательная организация  дополнительного образования   реализовывать программы дополнительного профессионального образования работников учреждений образования?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вправе, по договоренности с учреждениями, научными организациями, осуществляющим данную образовательную деятельность;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вправе, если имеется лицензия на право ведения данной образовательной деятельности;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вправе ни при каких обстоятельствах.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Pr="000D01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Учебная нагрузка, режим занятий обучающегося в учреждении дополнительного образования определяется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0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Уставом образовательного учреждения на основе рекомендаций, согласован-ных с органами здравоохранения;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решением Совета образовательного учреждения;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расписанием учебных занятий;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нормами СанПиНам.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Могут ли в работе объединений учреждения дополнительного образования совместно с детьми принимать участие их родители (законные представители):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нет, не могут ни при каких обстоятельствах;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D0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могут, но в исключительных случаях;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да, могут, при наличии условий и согласия руководителя;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да, могут, без включения их в основной состав, если объединение не на платной основе и при наличии условий и согласия руководителя.</w:t>
      </w:r>
    </w:p>
    <w:p w:rsidR="000D0103" w:rsidRPr="000D0103" w:rsidRDefault="000D0103" w:rsidP="000D0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К законным представителям ребенка относятся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родители;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усыновители (удочерители), опекуны, попечители;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патронатные воспитатели и другие заменяющие их лица, осуществляющие в соответствии с Конвенцией о правах ребенка, заботу, образование, воспитание, защиту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и интересов ребенка;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выше перечисленные.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Порядок разработки, утверждения федеральных государственных образовательных стандартов и внесения в них изменений устанавливается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Министерством просвещения Российской Федерации;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Государственной Думой Российской Федерации;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0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Правительством</w:t>
      </w:r>
      <w:r w:rsidRPr="000D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Президентом Российской Федерации.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Федеральные государственные стандарты включают в себя требования к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0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структуре основных образовательных программ;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0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условиями реализации основных образовательных программ;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минимуму содержания образования;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0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результатам освоения образовательных программ.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Кто определяет порядок приема обучающихся в образовательную организацию дополнительного образования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первый этап обучения (начальная подготовка) – учредитель, в остальные – образовательная организация;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другие этапы обучения (тренировочный и спортивной подготовки в ДЮСШ и обучение 2 и последующего годов в ДОП) – образовательная организация;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только учредитель;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0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относится к компетенции только образовательной организации.</w:t>
      </w: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Организация, осуществляющая образовательную деятельность, обязана ознакомить поступающего и (или) его родителей (законных представителей)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Уставом образовательной организации;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лицензией на осуществление образовательной деятельности и свидетельством о государственной регистрации;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D0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всеми перечисленными выше документами.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При каких условиях можно привлекать обучающихся к выездным мероприятиям  образовательной организации дополнительного образования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D0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условии согласия обучающихся, согласия родителей (законных представителей) для несовершеннолетних обучающихся;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условии, что вышестоящим органом поставлена соответствующая задача;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получено добровольное согласие каждого из обучающихся;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требуется только соблюдать условия безопасности и охраны труда.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24. </w:t>
      </w:r>
      <w:r w:rsidRPr="000D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«Об образовании в РФ» устанавливает следующие уровни профессионального образования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среднее профессиональное образование, высшее образование (бакалавриат, специалитет, магистратура), высшее образование – подготовка кадров высшей квалификации;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высшее образование, подготовка кадров высшей квалификации;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дополнительное образование;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высшее образование – бакалавриат, специалитет, магистратура.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lastRenderedPageBreak/>
        <w:t>II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Нормы охраны труда, психолого-педагогическое сопровождение 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образовательного  процесса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В соответствии </w:t>
      </w:r>
      <w:hyperlink r:id="rId6" w:history="1">
        <w:r w:rsidRPr="000D010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ч. 7 ст. 213</w:t>
        </w:r>
      </w:hyperlink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ТК РФ оплату расходов на прохождение медицинского осмотра осуществляет: </w:t>
      </w:r>
    </w:p>
    <w:p w:rsidR="000D0103" w:rsidRPr="000D0103" w:rsidRDefault="000D0103" w:rsidP="000D010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bCs/>
          <w:sz w:val="24"/>
          <w:szCs w:val="24"/>
        </w:rPr>
        <w:t>учредитель образовательного учреждения;</w:t>
      </w:r>
    </w:p>
    <w:p w:rsidR="000D0103" w:rsidRPr="000D0103" w:rsidRDefault="000D0103" w:rsidP="000D010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Управление образования как распорядитель бюджетных средств;</w:t>
      </w:r>
    </w:p>
    <w:p w:rsidR="000D0103" w:rsidRPr="000D0103" w:rsidRDefault="000D0103" w:rsidP="000D010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работодатель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договора с медицинским учреждением</w:t>
      </w:r>
      <w:r w:rsidRPr="000D0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работник при приеме на работу может пройти медосмотр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собственный счет, а организация обязана возместить ему данные расходы;</w:t>
      </w:r>
    </w:p>
    <w:p w:rsidR="000D0103" w:rsidRPr="000D0103" w:rsidRDefault="000D0103" w:rsidP="000D010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работодатель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 услуги того медицинского учреждения, с которым заключен договор</w:t>
      </w:r>
      <w:r w:rsidRPr="000D0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основные направления медосмотра, работник - за медицинское обследование у психиатра и нарколога.</w:t>
      </w:r>
    </w:p>
    <w:p w:rsidR="000D0103" w:rsidRPr="000D0103" w:rsidRDefault="000D0103" w:rsidP="000D01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В соответствии с законом «Об образовании в Российской Федерации» педагогические работники проходят курсовую переподготовку: </w:t>
      </w:r>
    </w:p>
    <w:p w:rsidR="000D0103" w:rsidRPr="000D0103" w:rsidRDefault="000D0103" w:rsidP="000D0103">
      <w:pPr>
        <w:numPr>
          <w:ilvl w:val="0"/>
          <w:numId w:val="31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по мере необходимости;</w:t>
      </w:r>
    </w:p>
    <w:p w:rsidR="000D0103" w:rsidRPr="000D0103" w:rsidRDefault="000D0103" w:rsidP="000D0103">
      <w:pPr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5 лет;</w:t>
      </w:r>
    </w:p>
    <w:p w:rsidR="000D0103" w:rsidRPr="000D0103" w:rsidRDefault="000D0103" w:rsidP="000D0103">
      <w:pPr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3 года;</w:t>
      </w:r>
    </w:p>
    <w:p w:rsidR="000D0103" w:rsidRPr="000D0103" w:rsidRDefault="000D0103" w:rsidP="000D0103">
      <w:pPr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Первичный инструктаж на рабочем месте проводится для вновь поступающих на работу проводится работодателем (или уполномоченным им лицом):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в день приема, до начала самостоятельной работы;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в течение 3-х дней с даты заключения трудового договора;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не позднее одной недели с даты приема на работу.</w:t>
      </w: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Психолого-педагогическая, медицинская и социальная помощь оказывается детям, испытывающим трудности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освоении основных общеобразовательных программ;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развитии;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социальной адаптации, в т.ч.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преступления;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0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всем перечисленном выше.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 каком размере в соответствии с Законом РФ «О социальной защите инвалидов в РФ» устанавливается квота для приема на работу инвалидов организациям, численность работников которых составляет более 100 человек: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не менее 2 и не более 4 % от среднесписочной численности работников;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до 1 % от среднесписочной численности работников;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в зависимости от количества вакантных рабочих мест;</w:t>
      </w: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Кем разрабатывается индивидуальная программа комплексного сопровождения обучающегося группы суицидального риска: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>1</w:t>
      </w: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педагогом-психологом;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 xml:space="preserve">заместителем директора по воспитательной работе;   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Педагогическим Советом образовательного учреждения;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психолого - педагогическим консилиумом.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Какой из нижеперечисленных факторов имеет наибольший вес с точки зрения выявления подростков группы суицидального риска: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интерес подростка к литературе и музыке, связанных с темой смерти;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развод родителей;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алкоголизм или наркомания родителей, асоциальная семья;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«моббинг» со сторны одноклассников.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Дайте понятие дисциплина труда. Чем определяется трудовой распорядок учреждения: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дисциплина труда - это правила поведения для работников, определяемые работодателем, трудовой распорядок организации устанавливается общим собранием работников;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дисциплина труда – это правила поведения обязательные для работников, определяемые Уставом организации, трудовой распорядок организации определяется Положением, утвержденным учредителем;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дисциплина труда – это о</w:t>
      </w:r>
      <w:r w:rsidRPr="000D0103">
        <w:rPr>
          <w:rFonts w:ascii="Times New Roman" w:eastAsia="Calibri" w:hAnsi="Times New Roman" w:cs="Times New Roman"/>
          <w:bCs/>
          <w:sz w:val="24"/>
          <w:szCs w:val="24"/>
        </w:rPr>
        <w:t>бязательное для всех работников подчинение правилам поведения, определенным в соответствии с ТК РФ, трудовым договором, локальными нормативными актами организации, трудовой распорядок организации определяется правилами внутреннего трудового распорядка;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дисциплина труда – это оперативное выполнение поручений непосредственного руководителя, трудовой распорядок определяется в трудовом договоре.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Основы гражданского, трудового, бюджетного и налогового законодательства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D0103" w:rsidRPr="000D0103" w:rsidRDefault="000D0103" w:rsidP="000D01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103">
        <w:rPr>
          <w:rFonts w:ascii="Times New Roman" w:eastAsia="Calibri" w:hAnsi="Times New Roman" w:cs="Times New Roman"/>
          <w:b/>
          <w:sz w:val="24"/>
          <w:szCs w:val="24"/>
        </w:rPr>
        <w:t>1. Каким правовым актом регулируются отношения по государственной регистрации прав на объекты недвижимости?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Федеральным законом от 21.07.1997 № 122-ФЗ «О государственной регистрации прав на недвижимое имущество и сделок с ним»;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Указом Президента РФ от 25.12.2008 № 1847 «О Федеральной службе государственной регистрации, кадастра и картографии»;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Федеральным законом от 30.11.2004 № 51-ФЗ «Гражданский кодекс Российской Федерации» (часть 3).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Ключевое понятие бюджета – это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Финансовые расходы для организации учебного процесса;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2.</w:t>
      </w:r>
      <w:r w:rsidRPr="000D010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D010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Финансовый план формирования и расходование денежных средств;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3.</w:t>
      </w:r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Годовой план работы образовательного учреждения на учебный год;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План расходования учебно-материальных средств школы.</w:t>
      </w:r>
    </w:p>
    <w:p w:rsidR="000D0103" w:rsidRPr="000D0103" w:rsidRDefault="000D0103" w:rsidP="000D0103">
      <w:pPr>
        <w:tabs>
          <w:tab w:val="left" w:pos="2124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0D0103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Ключевое понятие субсидии – это</w:t>
      </w:r>
      <w:r w:rsidRPr="000D010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Бюджетные средства, представляемые бюджету другого уровня физическому юридическому лицу на условиях долевого финансирования целевых расходов</w:t>
      </w:r>
      <w:r w:rsidRPr="000D01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Бюджетные средства для улучшения материальной базы и эффективной работы учреждения</w:t>
      </w:r>
      <w:r w:rsidRPr="000D01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Средства, выделяемые для строительства школы</w:t>
      </w:r>
      <w:r w:rsidRPr="000D01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4.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Бюджетные средства для формирования фонда оплаты труда.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Назовите условие, при котором,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создается контрактная служба или назначается контрактный управляющий? </w:t>
      </w:r>
    </w:p>
    <w:p w:rsidR="000D0103" w:rsidRPr="000D0103" w:rsidRDefault="000D0103" w:rsidP="000D0103">
      <w:pPr>
        <w:numPr>
          <w:ilvl w:val="0"/>
          <w:numId w:val="32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годовой объем закупок в соответствии с планом-графиком превышает 100 млн. руб.;</w:t>
      </w:r>
    </w:p>
    <w:p w:rsidR="000D0103" w:rsidRPr="000D0103" w:rsidRDefault="000D0103" w:rsidP="000D0103">
      <w:pPr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объем закупок не превышает 100 млн. руб.;</w:t>
      </w:r>
    </w:p>
    <w:p w:rsidR="000D0103" w:rsidRPr="000D0103" w:rsidRDefault="000D0103" w:rsidP="000D0103">
      <w:pPr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 должностное лицо, ответственное за осуществление закупки или нескольких закупок, включая исполнение каждого контракта;</w:t>
      </w:r>
    </w:p>
    <w:p w:rsidR="000D0103" w:rsidRPr="000D0103" w:rsidRDefault="000D0103" w:rsidP="000D0103">
      <w:pPr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подключение к сети «Интернет».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Сколько способов закупок вводятся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нужд»?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15;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2.</w:t>
      </w:r>
      <w:r w:rsidRPr="000D01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10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0D0103">
        <w:rPr>
          <w:rFonts w:ascii="Times New Roman" w:eastAsia="Calibri" w:hAnsi="Times New Roman" w:cs="Times New Roman"/>
          <w:sz w:val="24"/>
          <w:szCs w:val="24"/>
        </w:rPr>
        <w:t>13;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 xml:space="preserve"> 11;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 xml:space="preserve"> 9.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Назовите субъекты, на которые распространяются положения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нужд»?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Государственные  и муниципальные заказчики, бюджетные учреждения;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Государственные  и муниципальные заказчики, бюджетные учреждения, автономные учреждения и унитарные предприятия;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Помимо государственных  и муниципальных заказчиков, бюджетных учреждений, закон применяют в некоторых случаях автономные учреждения и унитарные предприятия (по капитальным вложениям в объекты государственной,  муниципальной собственности) и иные юридические лица (в рамках бюджетных инвестиций).</w:t>
      </w: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Укажите, что входит в понятие налога (</w:t>
      </w:r>
      <w:r w:rsidRPr="000D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8 НК РФ) 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обязательный взнос, взимаемый с организаций и физических лиц, уплата которого является одним из условий совершения в отношении плательщиков сборов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обязательный, индивидуальный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или муниципального образования;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обязательный безвозмездный  сбор с физических и юридических лиц, устанавливаемый Министерством финансов для обеспечения деятельности государственных финансовых органов;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обязательный платеж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страхование, взимаемые с организаций и физических лиц.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документы для планирования закупок необходимо сформировать, утвердить и вести, и на какой срок они утверждаются?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планы закупок (утверждаются на срок закона о бюджете соответствующего уровня), планы-графики (утверждаются на один финансовый  год);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планы закупок и планы-графики (утверждаются на один финансовый  год);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планы закупок и планы-графики (утверждаются на срок закона о бюджете соответствующего уровня).</w:t>
      </w:r>
    </w:p>
    <w:p w:rsidR="000D0103" w:rsidRPr="000D0103" w:rsidRDefault="000D0103" w:rsidP="000D01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оформляется прием на работу?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работник считается принятым при фактическом выходе на работу;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прием на работу документально не оформляется;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прием на работу оформляется приказом работодателя, изданным на основании заявления работника;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прием на работу оформляется приказом работодателя, изданным на основании заключенного трудового договора.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 В каком случае администрация ОУ имеет право назначить дисциплинарное расследование в отношении педагогического работника?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при нарушении работником трудовой дисциплины;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при поступлении письменной жалобы о нарушении этим работником норм профессионального поведения и (или) нарушения Устава учреждения;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3.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 xml:space="preserve"> при нарушении работником норм профессиональной этики;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дисциплинарные расследования в отношении педагогических работников Законом РФ «Об образовании в Российской Федерации» не предусмотрены.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совместительство?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0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совместительство - выполнение сотрудником другой регулярной оплачиваемой работы на условиях трудового договора в свободное от основной работы время.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совместительство - выполнение работником другой регулярной оплачиваемой работы на основании заключенного дополнительного соглашения к трудовому договору в свободное от основной работы время.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совместительство - </w:t>
      </w:r>
      <w:r w:rsidRPr="000D0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дополнительной работы по другой или такой же профессии (должности), наряду с работой, определенной трудовым договором.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Имеет ли право педагог как частное лицо оказывать платные образовательные услуги своим и другим ученикам с целью получения дополнительного дохода?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да, но только зарегистрировавшись в качестве индивидуального предпринимателя, занимающегося индивидуальной трудовой педагогической деятельностью;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да, но только с разрешения администрации образовательной организации, где он постоянно работает;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bCs/>
          <w:sz w:val="24"/>
          <w:szCs w:val="24"/>
        </w:rPr>
        <w:t>да, но только зарегистрировавшись в качестве индивидуального предпринимателя, занимающегося индивидуальной трудовой педагогической деятельностью, и получив соответствующую лицензию на образовательную деятельность, при том, что это не приводит к конфликту интересов в данной организации;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не имеет права.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За совершение дисциплинарного проступка работодатель имеет право применить следующие меры дисциплинарного воздействия к работнику: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перевод на нижеоплачиваемую должность;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выговор и лишение доплат, надбавок и других поощрительных выплат;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замечание, выговор, увольнение по соответствующим основаниям;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замечание, выговор, предупреждение о несоответствии занимаемой должности, увольнение по соответствующим основаниям.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Педагогическая (преподавательская) работа руководителя образовательной организации по совместительству в другой образовательной организации, а также иная его работа по совместительству (кроме руководящей работы) может иметь место: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по личному желанию руководителя;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только с письменного разрешения начальника Отдела образования района;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только с письменного разрешения начальника Управления образования;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запрещена законом.</w:t>
      </w: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со ст. 68 ТК РФ в какой срок отдается работнику под роспись приказ о приеме на работу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в день приема на работу;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 xml:space="preserve">на следующий день после приема на работу; 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в течение трех дней;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lastRenderedPageBreak/>
        <w:t>4.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 xml:space="preserve"> в течение пяти дней.</w:t>
      </w: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Имеет ли право директор учреждения дополнительного образования отказать педагогу в приеме на работу, на основании того, что у него имеется не погашенная судимость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да, на свое усмотрение;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да, в соответствии с требованиями Прокуратуры директор обязан отказать;</w:t>
      </w: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да, но только лицам, имеющим неснятую или непогашенную судимость за умышленные тяжкие и особо тяжкие преступления, предусмотренные УК РФ;</w:t>
      </w: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4.</w:t>
      </w:r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не имеет.</w:t>
      </w:r>
    </w:p>
    <w:p w:rsidR="000D0103" w:rsidRPr="000D0103" w:rsidRDefault="000D0103" w:rsidP="000D01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Превентивными являются следующие методы управления служебными конфликтами (может быть более одного правильного ответа)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прогнозирование причин, вызывающих конфликтные ситуации</w:t>
      </w:r>
      <w:r w:rsidRPr="000D01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коррекция (регулирование) поведения участников конфликтного взаимодействия;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разрешение конфликта</w:t>
      </w:r>
      <w:r w:rsidRPr="000D01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предупреждение и устранение (или минимизация) причин, вызывающих конфликтные ситуации.</w:t>
      </w:r>
    </w:p>
    <w:p w:rsidR="000D0103" w:rsidRPr="000D0103" w:rsidRDefault="000D0103" w:rsidP="000D01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Pr="000D01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Правовой акт, регулирующий социально-трудовые отношения в организации и заключаемый работниками и работодателем называется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трудовым договором;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2.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bCs/>
          <w:sz w:val="24"/>
          <w:szCs w:val="24"/>
        </w:rPr>
        <w:t>коллективным договором</w:t>
      </w:r>
      <w:r w:rsidRPr="000D01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двусторонним договором;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трудовым соглашением.</w:t>
      </w: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Pr="000D01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Для включения в трудовой договор с педагогическими работниками обязательным является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условие об обязательном социальном страховании работника 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условие об испытании;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условие о неразглашении тайны усыновления (удочерения) обучающихся;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условие о систематическом повышении квалификации работника.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Pr="000D01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Система оплаты труда работников ОУ устанавливается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Учредителем;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исполнительным органом государственной власти субъекта РФ;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постановлением Правительства РФ;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bCs/>
          <w:sz w:val="24"/>
          <w:szCs w:val="24"/>
        </w:rPr>
        <w:t>Коллективным договором и локальным актом образовательного учреждения.</w:t>
      </w: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IV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Основы управления, финансового обеспечения деятельности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размере устанавливается материальная ответственность руководителя в случае причинения материального ущерба образовательной организации по причине излишних денежных выплат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>1.</w:t>
      </w:r>
      <w:r w:rsidRPr="000D0103">
        <w:rPr>
          <w:rFonts w:ascii="Calibri" w:eastAsia="Calibri" w:hAnsi="Calibri" w:cs="Times New Roman"/>
        </w:rPr>
        <w:tab/>
        <w:t xml:space="preserve"> </w:t>
      </w:r>
      <w:r w:rsidRPr="000D0103">
        <w:rPr>
          <w:rFonts w:ascii="Times New Roman" w:eastAsia="Calibri" w:hAnsi="Times New Roman" w:cs="Times New Roman"/>
          <w:sz w:val="24"/>
          <w:szCs w:val="24"/>
        </w:rPr>
        <w:t>в размере одного месячного заработка;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 xml:space="preserve">в размере двух месячных заработков; 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в размере трех месячных заработков;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в размере излишне выплаченных денежных средств.</w:t>
      </w: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имеет право подписи финансовых документов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право подписи имеет работник учреждения, наделенный такими полномочиями руководителем;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право подписи финансовых документов имеет только главный бухгалтер;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право подписи финансовых документов имеет руководитель учреждения, право второй подписи – главный бухгалтер;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право подписи финансовых документов имеет работник учреждения, наделенный такими полномочиями вышестоящей организацией.</w:t>
      </w: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Кассовое исполнение сметы расходов учреждения - кем исполняется и какой порядок исполнения: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>1</w:t>
      </w: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кассовое исполнение сметы расходов ведется в соответствии с бюджетной заявкой;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кассовое исполнение сметы расходов и доходов ведется в соответствии с объемом выделенных по смет учреждению средств;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кассовое исполнение сметы расходов ведется в соответствии с  муниципальным заданием;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кассовое исполнение сметы расходов ведется в соответствии с лимитами бюджетных обязательств.</w:t>
      </w: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Укажите, в какой срок предоставляется кассовая ведомственная заявка главному распорядителю средств бюджета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до 01 числа месяца, следующего за последним месяцем отчетного квартала; 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 xml:space="preserve">до 10 числа месяца, следующего за последним месяцем отчетного квартала;      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16 числа месяца, предшествующего планируемому; 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0103"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bCs/>
          <w:sz w:val="24"/>
          <w:szCs w:val="24"/>
        </w:rPr>
        <w:tab/>
        <w:t>в сроки, указанные в письме Управления образования.</w:t>
      </w: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срок предоставления бухгалтерской отчетности о финансово-хозяйственной деятельности: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  <w:t xml:space="preserve"> </w:t>
      </w:r>
      <w:r w:rsidRPr="000D0103">
        <w:rPr>
          <w:rFonts w:ascii="Times New Roman" w:eastAsia="Calibri" w:hAnsi="Times New Roman" w:cs="Times New Roman"/>
          <w:sz w:val="24"/>
          <w:szCs w:val="24"/>
        </w:rPr>
        <w:t>организация самостоятельно определяет сроки предоставления отчетности;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срок предоставления бухгалтерской отчетности: месяц, квартал, полугодие, девять месяцев, год;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 xml:space="preserve">по требованию вышестоящей организации ежеквартально; 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по требованию вышестоящей организации один раз в полугодие.</w:t>
      </w: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Муниципальные казенные, бюджетные и автономные образовательные организации могут применять налоговые льготы в отношении (могут быть более 1 правильного ответа):</w:t>
      </w:r>
    </w:p>
    <w:p w:rsidR="000D0103" w:rsidRPr="000D0103" w:rsidRDefault="000D0103" w:rsidP="000D010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налога на добавленную стоимость при приобретении программного обеспечения и баз данных; </w:t>
      </w:r>
    </w:p>
    <w:p w:rsidR="000D0103" w:rsidRPr="000D0103" w:rsidRDefault="000D0103" w:rsidP="000D010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налога  на прибыль в части применения налоговой ставки 0 % при соблюдении условий </w:t>
      </w:r>
      <w:hyperlink r:id="rId7" w:history="1">
        <w:r w:rsidRPr="000D01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284.1</w:t>
        </w:r>
      </w:hyperlink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кодекса;</w:t>
      </w:r>
    </w:p>
    <w:p w:rsidR="000D0103" w:rsidRPr="000D0103" w:rsidRDefault="000D0103" w:rsidP="000D010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 на добавленную стоимость при выполнении работ и оказании услуг в рамках муниципального задания, источником финансового обеспечения которых является субсидия;</w:t>
      </w:r>
    </w:p>
    <w:p w:rsidR="000D0103" w:rsidRPr="000D0103" w:rsidRDefault="000D0103" w:rsidP="000D010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льгот нет.                                                                                                          </w:t>
      </w: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выплаты полагаются  работнику, увольняемому по собственному желанию: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0103">
        <w:rPr>
          <w:rFonts w:ascii="Times New Roman" w:eastAsia="Calibri" w:hAnsi="Times New Roman" w:cs="Times New Roman"/>
          <w:bCs/>
          <w:sz w:val="24"/>
          <w:szCs w:val="24"/>
        </w:rPr>
        <w:t>1. зарплата за время, фактически отработанное в месяце увольнения, и компен-сация за неиспользованный отпуск;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зарплата и 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премия</w:t>
      </w:r>
      <w:r w:rsidRPr="000D0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время, фактически отработанное в месяце увольнения, компенсация за неиспользованный отпуск;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зарплата за время, фактически отработанное в месяце увольнения,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компенсация за неиспользованный отпуск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выходное пособие в размере двухнедельного среднего заработка; 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зарплата за время, фактически отработанное в месяце увольнения,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компенсация за неиспользованный отпуск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выходное пособие в размере двухмесячного среднего заработка.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взыскании с работника излишне выплаченной ему заработной платы,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какой из перечисленных случаев не относится к исключениям</w:t>
      </w:r>
      <w:r w:rsidRPr="000D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0D0103" w:rsidRPr="000D0103" w:rsidRDefault="000D0103" w:rsidP="000D010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0103">
        <w:rPr>
          <w:rFonts w:ascii="Times New Roman" w:eastAsia="Calibri" w:hAnsi="Times New Roman" w:cs="Times New Roman"/>
          <w:bCs/>
          <w:sz w:val="24"/>
          <w:szCs w:val="24"/>
        </w:rPr>
        <w:t>счетная ошибка;</w:t>
      </w:r>
    </w:p>
    <w:p w:rsidR="000D0103" w:rsidRPr="000D0103" w:rsidRDefault="000D0103" w:rsidP="000D010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признание вины работника в невыполнении норм труда органом по рассмотрению индивидуальных трудовых споров ; </w:t>
      </w:r>
    </w:p>
    <w:p w:rsidR="000D0103" w:rsidRPr="000D0103" w:rsidRDefault="000D0103" w:rsidP="000D010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излишняя выплата зарплаты работнику в связи с его неправомерными действиями, установленными судом;</w:t>
      </w:r>
    </w:p>
    <w:p w:rsidR="000D0103" w:rsidRPr="000D0103" w:rsidRDefault="000D0103" w:rsidP="000D010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возмещение неотработанного аванса, выданного работнику в счет заработной платы. </w:t>
      </w: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Дайте понятие балансовой стоимости имущества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имущество, находящееся на балансе Управления и переданное учреждению;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имущество, находящееся на балансе учреждения, стоимость которого определена учредителем;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имущество учреждения, переданное на баланс, закрепленное за ним на праве оперативного управления, внесенное в муниципальный реестр имущества;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имущество, находящееся на балансе и выведенное «за баланс» в учреждении.</w:t>
      </w: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0D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из определений не относится к определению «коррупция»?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D0103">
        <w:rPr>
          <w:rFonts w:ascii="Calibri" w:eastAsia="Calibri" w:hAnsi="Calibri" w:cs="Times New Roman"/>
          <w:bCs/>
        </w:rPr>
        <w:t xml:space="preserve">1. </w:t>
      </w:r>
      <w:r w:rsidRPr="000D0103">
        <w:rPr>
          <w:rFonts w:ascii="Calibri" w:eastAsia="Calibri" w:hAnsi="Calibri" w:cs="Times New Roman"/>
          <w:bCs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использование должностным лицом своих </w:t>
      </w:r>
      <w:hyperlink r:id="rId8" w:tooltip="Власть" w:history="1">
        <w:r w:rsidRPr="000D0103">
          <w:rPr>
            <w:rFonts w:ascii="Times New Roman" w:eastAsia="Calibri" w:hAnsi="Times New Roman" w:cs="Times New Roman"/>
            <w:sz w:val="24"/>
            <w:szCs w:val="24"/>
            <w:u w:val="single"/>
          </w:rPr>
          <w:t>властных</w:t>
        </w:r>
      </w:hyperlink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полномочий и доверенных ему </w:t>
      </w:r>
      <w:hyperlink r:id="rId9" w:tooltip="Право" w:history="1">
        <w:r w:rsidRPr="000D0103">
          <w:rPr>
            <w:rFonts w:ascii="Times New Roman" w:eastAsia="Calibri" w:hAnsi="Times New Roman" w:cs="Times New Roman"/>
            <w:sz w:val="24"/>
            <w:szCs w:val="24"/>
            <w:u w:val="single"/>
          </w:rPr>
          <w:t>прав</w:t>
        </w:r>
      </w:hyperlink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а также связанных с этим официальным статусом авторитета, возможностей, связей в целях личной выгоды, противоречащее </w:t>
      </w:r>
      <w:hyperlink r:id="rId10" w:tooltip="Законодательство" w:history="1">
        <w:r w:rsidRPr="000D0103">
          <w:rPr>
            <w:rFonts w:ascii="Times New Roman" w:eastAsia="Calibri" w:hAnsi="Times New Roman" w:cs="Times New Roman"/>
            <w:sz w:val="24"/>
            <w:szCs w:val="24"/>
            <w:u w:val="single"/>
          </w:rPr>
          <w:t>законодательству</w:t>
        </w:r>
      </w:hyperlink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и </w:t>
      </w:r>
      <w:hyperlink r:id="rId11" w:tooltip="Мораль" w:history="1">
        <w:r w:rsidRPr="000D0103">
          <w:rPr>
            <w:rFonts w:ascii="Times New Roman" w:eastAsia="Calibri" w:hAnsi="Times New Roman" w:cs="Times New Roman"/>
            <w:sz w:val="24"/>
            <w:szCs w:val="24"/>
            <w:u w:val="single"/>
          </w:rPr>
          <w:t>моральным</w:t>
        </w:r>
      </w:hyperlink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установкам;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0103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bCs/>
          <w:sz w:val="24"/>
          <w:szCs w:val="24"/>
        </w:rPr>
        <w:tab/>
      </w:r>
      <w:hyperlink r:id="rId12" w:tooltip="Конфликт" w:history="1">
        <w:r w:rsidRPr="000D0103">
          <w:rPr>
            <w:rFonts w:ascii="Times New Roman" w:eastAsia="Calibri" w:hAnsi="Times New Roman" w:cs="Times New Roman"/>
            <w:sz w:val="24"/>
            <w:szCs w:val="24"/>
            <w:u w:val="single"/>
          </w:rPr>
          <w:t>конфликт</w:t>
        </w:r>
      </w:hyperlink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между действиями должностного лица и интересами его нанимателя;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0103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для себя или третьих лиц; 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0103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0D0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совершение деяний, указанных в п. 3, от имени или в интересах юридического лица.</w:t>
      </w: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Вам в организацию по совместительству принята работница из другой образовательной организации. По основному месту работы она оформила отпуск по уходу за ребенком, а у Вас написала заявление о предоставлении отпуска без сохранения зарплаты. В настоящее время работница увольняется с основного места работы, а Вам пишет заявление о выплате пособия по уходу за ребенком. Вправе ли Вы выплачивать указанное пособие?</w:t>
      </w:r>
    </w:p>
    <w:p w:rsidR="000D0103" w:rsidRPr="000D0103" w:rsidRDefault="000D0103" w:rsidP="000D010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>не вправе;</w:t>
      </w:r>
    </w:p>
    <w:p w:rsidR="000D0103" w:rsidRPr="000D0103" w:rsidRDefault="000D0103" w:rsidP="000D010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вправе, т.к. ежемесячное пособие по уходу за ребенком выплачивается страхователем по одному месту работы по выбору застрахованного лица;</w:t>
      </w:r>
    </w:p>
    <w:p w:rsidR="000D0103" w:rsidRPr="000D0103" w:rsidRDefault="000D0103" w:rsidP="000D010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вправе, при условии представления справки с места основной работы о том, что ежемесячное пособие по уходу за ребенком по основному месту работы не назначается и не выплачивается;</w:t>
      </w:r>
    </w:p>
    <w:p w:rsidR="000D0103" w:rsidRPr="000D0103" w:rsidRDefault="000D0103" w:rsidP="000D010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вправе, даже если ей назначено  ежемесячное пособие по уходу за ребенком по основному месту работы.</w:t>
      </w: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103" w:rsidRPr="000D0103" w:rsidRDefault="000D0103" w:rsidP="000D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 </w:t>
      </w:r>
      <w:r w:rsidRPr="000D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официальном сайте образовательной организации в сети «Интернет» должна быть представлена следующая информация</w:t>
      </w: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D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о структуре и органах управления образовательной организацией;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о персональном составе педагогических работников с указанием уровня образования, квалификации и опыта работы;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о поступлении финансовых и материальных средств и об их расходовании;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все перечисленное.</w:t>
      </w: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03" w:rsidRPr="000D0103" w:rsidRDefault="000D0103" w:rsidP="000D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 Какой документ утверждает правила размещения и обновления информации на официальном сайте образовательной организации: 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Calibri" w:eastAsia="Calibri" w:hAnsi="Calibri" w:cs="Times New Roman"/>
        </w:rPr>
        <w:t xml:space="preserve">1. </w:t>
      </w:r>
      <w:r w:rsidRPr="000D0103">
        <w:rPr>
          <w:rFonts w:ascii="Calibri" w:eastAsia="Calibri" w:hAnsi="Calibri" w:cs="Times New Roman"/>
        </w:rPr>
        <w:tab/>
      </w:r>
      <w:r w:rsidRPr="000D0103">
        <w:rPr>
          <w:rFonts w:ascii="Times New Roman" w:eastAsia="Calibri" w:hAnsi="Times New Roman" w:cs="Times New Roman"/>
          <w:sz w:val="24"/>
          <w:szCs w:val="24"/>
        </w:rPr>
        <w:t>Федеральный закон от 27.07.2006 № 152 – ФЗ;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Федеральный закон от 09.02.2009 № 8 - ФЗ 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постановление Правительства РФ от 10.07.2013 № 582;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D01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0103">
        <w:rPr>
          <w:rFonts w:ascii="Times New Roman" w:eastAsia="Calibri" w:hAnsi="Times New Roman" w:cs="Times New Roman"/>
          <w:sz w:val="24"/>
          <w:szCs w:val="24"/>
        </w:rPr>
        <w:tab/>
        <w:t>приказ Рособрнадзора РФ от 29.05.2014 № 785.</w:t>
      </w:r>
    </w:p>
    <w:p w:rsidR="000D0103" w:rsidRPr="000D0103" w:rsidRDefault="000D0103" w:rsidP="000D010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0D0103" w:rsidRPr="000D0103" w:rsidRDefault="000D0103" w:rsidP="000D0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DCB" w:rsidRDefault="001B6DCB">
      <w:bookmarkStart w:id="0" w:name="_GoBack"/>
      <w:bookmarkEnd w:id="0"/>
    </w:p>
    <w:sectPr w:rsidR="001B6DCB" w:rsidSect="00AD2A23">
      <w:headerReference w:type="default" r:id="rId13"/>
      <w:pgSz w:w="11907" w:h="16838" w:code="9"/>
      <w:pgMar w:top="567" w:right="567" w:bottom="56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469503"/>
      <w:docPartObj>
        <w:docPartGallery w:val="Page Numbers (Top of Page)"/>
        <w:docPartUnique/>
      </w:docPartObj>
    </w:sdtPr>
    <w:sdtEndPr/>
    <w:sdtContent>
      <w:p w:rsidR="00852414" w:rsidRDefault="000D010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852414" w:rsidRDefault="000D010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6D1085"/>
    <w:multiLevelType w:val="hybridMultilevel"/>
    <w:tmpl w:val="1F86BCD8"/>
    <w:lvl w:ilvl="0" w:tplc="8F927CDA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882925"/>
    <w:multiLevelType w:val="hybridMultilevel"/>
    <w:tmpl w:val="7578D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B0FD4"/>
    <w:multiLevelType w:val="hybridMultilevel"/>
    <w:tmpl w:val="C6C62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C7394"/>
    <w:multiLevelType w:val="hybridMultilevel"/>
    <w:tmpl w:val="B0764E6C"/>
    <w:lvl w:ilvl="0" w:tplc="E312A4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B04178"/>
    <w:multiLevelType w:val="hybridMultilevel"/>
    <w:tmpl w:val="A36A95D4"/>
    <w:lvl w:ilvl="0" w:tplc="7E2AB59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3A2A41"/>
    <w:multiLevelType w:val="hybridMultilevel"/>
    <w:tmpl w:val="1CFA0738"/>
    <w:lvl w:ilvl="0" w:tplc="33186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62283"/>
    <w:multiLevelType w:val="hybridMultilevel"/>
    <w:tmpl w:val="430C7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D0CC1"/>
    <w:multiLevelType w:val="hybridMultilevel"/>
    <w:tmpl w:val="F56CEBF2"/>
    <w:lvl w:ilvl="0" w:tplc="3B1ABD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563E74"/>
    <w:multiLevelType w:val="hybridMultilevel"/>
    <w:tmpl w:val="430C7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37E28"/>
    <w:multiLevelType w:val="hybridMultilevel"/>
    <w:tmpl w:val="558C7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E268B"/>
    <w:multiLevelType w:val="hybridMultilevel"/>
    <w:tmpl w:val="C6B0D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77286"/>
    <w:multiLevelType w:val="hybridMultilevel"/>
    <w:tmpl w:val="A972FD3A"/>
    <w:lvl w:ilvl="0" w:tplc="98E6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CC7AC5"/>
    <w:multiLevelType w:val="hybridMultilevel"/>
    <w:tmpl w:val="A02EA90C"/>
    <w:lvl w:ilvl="0" w:tplc="A63CE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7509DC"/>
    <w:multiLevelType w:val="hybridMultilevel"/>
    <w:tmpl w:val="1A3AA4AE"/>
    <w:lvl w:ilvl="0" w:tplc="FEE43D7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492347A"/>
    <w:multiLevelType w:val="hybridMultilevel"/>
    <w:tmpl w:val="DB8C0E6A"/>
    <w:lvl w:ilvl="0" w:tplc="82EAF1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DC28B1"/>
    <w:multiLevelType w:val="hybridMultilevel"/>
    <w:tmpl w:val="8F0059B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26AE5"/>
    <w:multiLevelType w:val="hybridMultilevel"/>
    <w:tmpl w:val="79DC57CE"/>
    <w:lvl w:ilvl="0" w:tplc="21A89B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EA77FDC"/>
    <w:multiLevelType w:val="hybridMultilevel"/>
    <w:tmpl w:val="85AE0AEC"/>
    <w:lvl w:ilvl="0" w:tplc="677C9600">
      <w:start w:val="1"/>
      <w:numFmt w:val="decimal"/>
      <w:lvlText w:val="%1."/>
      <w:lvlJc w:val="left"/>
      <w:pPr>
        <w:ind w:left="20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5F690514"/>
    <w:multiLevelType w:val="hybridMultilevel"/>
    <w:tmpl w:val="CE22AC24"/>
    <w:lvl w:ilvl="0" w:tplc="1C6229D2">
      <w:start w:val="1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0DF243B"/>
    <w:multiLevelType w:val="hybridMultilevel"/>
    <w:tmpl w:val="4B489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31013"/>
    <w:multiLevelType w:val="hybridMultilevel"/>
    <w:tmpl w:val="C3703BC2"/>
    <w:lvl w:ilvl="0" w:tplc="0FF6B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671F77"/>
    <w:multiLevelType w:val="hybridMultilevel"/>
    <w:tmpl w:val="46E05DA8"/>
    <w:lvl w:ilvl="0" w:tplc="249615C4">
      <w:start w:val="1"/>
      <w:numFmt w:val="decimal"/>
      <w:lvlText w:val="%1."/>
      <w:lvlJc w:val="left"/>
      <w:pPr>
        <w:ind w:left="27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23">
    <w:nsid w:val="64E875F0"/>
    <w:multiLevelType w:val="hybridMultilevel"/>
    <w:tmpl w:val="CCE28888"/>
    <w:lvl w:ilvl="0" w:tplc="20C20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6620B8C"/>
    <w:multiLevelType w:val="hybridMultilevel"/>
    <w:tmpl w:val="59CC78F0"/>
    <w:lvl w:ilvl="0" w:tplc="E4A40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93399"/>
    <w:multiLevelType w:val="hybridMultilevel"/>
    <w:tmpl w:val="3F005B7E"/>
    <w:lvl w:ilvl="0" w:tplc="A8D6B5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9095A24"/>
    <w:multiLevelType w:val="hybridMultilevel"/>
    <w:tmpl w:val="39DACECA"/>
    <w:lvl w:ilvl="0" w:tplc="90E66CE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>
    <w:nsid w:val="695F29A5"/>
    <w:multiLevelType w:val="hybridMultilevel"/>
    <w:tmpl w:val="51EC273C"/>
    <w:lvl w:ilvl="0" w:tplc="EF006C9E">
      <w:start w:val="1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8">
    <w:nsid w:val="6A212F6A"/>
    <w:multiLevelType w:val="hybridMultilevel"/>
    <w:tmpl w:val="81647050"/>
    <w:lvl w:ilvl="0" w:tplc="C5B8BF04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E844FC"/>
    <w:multiLevelType w:val="hybridMultilevel"/>
    <w:tmpl w:val="7D50E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24782"/>
    <w:multiLevelType w:val="hybridMultilevel"/>
    <w:tmpl w:val="94FAAE6A"/>
    <w:lvl w:ilvl="0" w:tplc="61AC88F4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BF05E9"/>
    <w:multiLevelType w:val="hybridMultilevel"/>
    <w:tmpl w:val="895069E6"/>
    <w:lvl w:ilvl="0" w:tplc="2080393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E1F73DD"/>
    <w:multiLevelType w:val="hybridMultilevel"/>
    <w:tmpl w:val="30FCA21E"/>
    <w:lvl w:ilvl="0" w:tplc="5C8CE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F6D7E37"/>
    <w:multiLevelType w:val="hybridMultilevel"/>
    <w:tmpl w:val="A8507B94"/>
    <w:lvl w:ilvl="0" w:tplc="829C15C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045E4A"/>
    <w:multiLevelType w:val="hybridMultilevel"/>
    <w:tmpl w:val="A5B4862C"/>
    <w:lvl w:ilvl="0" w:tplc="C7104E42">
      <w:start w:val="1"/>
      <w:numFmt w:val="decimal"/>
      <w:lvlText w:val="%1"/>
      <w:lvlJc w:val="left"/>
      <w:pPr>
        <w:ind w:left="12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5">
    <w:nsid w:val="75992F33"/>
    <w:multiLevelType w:val="hybridMultilevel"/>
    <w:tmpl w:val="F11080BE"/>
    <w:lvl w:ilvl="0" w:tplc="B3044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AB5B58"/>
    <w:multiLevelType w:val="hybridMultilevel"/>
    <w:tmpl w:val="28E06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4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36"/>
  </w:num>
  <w:num w:numId="9">
    <w:abstractNumId w:val="20"/>
  </w:num>
  <w:num w:numId="10">
    <w:abstractNumId w:val="3"/>
  </w:num>
  <w:num w:numId="11">
    <w:abstractNumId w:val="2"/>
  </w:num>
  <w:num w:numId="12">
    <w:abstractNumId w:val="29"/>
  </w:num>
  <w:num w:numId="13">
    <w:abstractNumId w:val="10"/>
  </w:num>
  <w:num w:numId="14">
    <w:abstractNumId w:val="11"/>
  </w:num>
  <w:num w:numId="15">
    <w:abstractNumId w:val="34"/>
  </w:num>
  <w:num w:numId="16">
    <w:abstractNumId w:val="15"/>
  </w:num>
  <w:num w:numId="17">
    <w:abstractNumId w:val="13"/>
  </w:num>
  <w:num w:numId="18">
    <w:abstractNumId w:val="33"/>
  </w:num>
  <w:num w:numId="19">
    <w:abstractNumId w:val="12"/>
  </w:num>
  <w:num w:numId="20">
    <w:abstractNumId w:val="35"/>
  </w:num>
  <w:num w:numId="21">
    <w:abstractNumId w:val="28"/>
  </w:num>
  <w:num w:numId="22">
    <w:abstractNumId w:val="6"/>
  </w:num>
  <w:num w:numId="23">
    <w:abstractNumId w:val="30"/>
  </w:num>
  <w:num w:numId="24">
    <w:abstractNumId w:val="14"/>
  </w:num>
  <w:num w:numId="25">
    <w:abstractNumId w:val="21"/>
  </w:num>
  <w:num w:numId="26">
    <w:abstractNumId w:val="1"/>
  </w:num>
  <w:num w:numId="27">
    <w:abstractNumId w:val="25"/>
  </w:num>
  <w:num w:numId="28">
    <w:abstractNumId w:val="23"/>
  </w:num>
  <w:num w:numId="29">
    <w:abstractNumId w:val="19"/>
  </w:num>
  <w:num w:numId="30">
    <w:abstractNumId w:val="17"/>
  </w:num>
  <w:num w:numId="31">
    <w:abstractNumId w:val="26"/>
  </w:num>
  <w:num w:numId="32">
    <w:abstractNumId w:val="18"/>
  </w:num>
  <w:num w:numId="33">
    <w:abstractNumId w:val="27"/>
  </w:num>
  <w:num w:numId="34">
    <w:abstractNumId w:val="22"/>
  </w:num>
  <w:num w:numId="35">
    <w:abstractNumId w:val="32"/>
  </w:num>
  <w:num w:numId="36">
    <w:abstractNumId w:val="3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1D"/>
    <w:rsid w:val="000D0103"/>
    <w:rsid w:val="001B6DCB"/>
    <w:rsid w:val="00A0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01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D0103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1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D0103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0103"/>
  </w:style>
  <w:style w:type="paragraph" w:styleId="a3">
    <w:name w:val="Subtitle"/>
    <w:basedOn w:val="a"/>
    <w:link w:val="a4"/>
    <w:qFormat/>
    <w:rsid w:val="000D01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0D01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Без интервала1"/>
    <w:next w:val="a5"/>
    <w:uiPriority w:val="1"/>
    <w:qFormat/>
    <w:rsid w:val="000D0103"/>
    <w:pPr>
      <w:spacing w:after="0" w:line="240" w:lineRule="auto"/>
    </w:pPr>
  </w:style>
  <w:style w:type="paragraph" w:customStyle="1" w:styleId="u">
    <w:name w:val="u"/>
    <w:basedOn w:val="a"/>
    <w:rsid w:val="000D010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Emphasis"/>
    <w:basedOn w:val="a0"/>
    <w:qFormat/>
    <w:rsid w:val="000D0103"/>
    <w:rPr>
      <w:i/>
      <w:iCs/>
    </w:rPr>
  </w:style>
  <w:style w:type="paragraph" w:styleId="a7">
    <w:name w:val="Balloon Text"/>
    <w:basedOn w:val="a"/>
    <w:link w:val="a8"/>
    <w:semiHidden/>
    <w:unhideWhenUsed/>
    <w:rsid w:val="000D01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0D010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D010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01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uiPriority w:val="99"/>
    <w:rsid w:val="000D0103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uiPriority w:val="99"/>
    <w:rsid w:val="000D01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0D010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0D010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 Знак1"/>
    <w:basedOn w:val="a0"/>
    <w:link w:val="ac"/>
    <w:uiPriority w:val="99"/>
    <w:rsid w:val="000D010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">
    <w:name w:val="Основной текст + 10"/>
    <w:aliases w:val="5 pt,Не полужирный,Курсив"/>
    <w:basedOn w:val="13"/>
    <w:uiPriority w:val="99"/>
    <w:rsid w:val="000D0103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101">
    <w:name w:val="Основной текст + 101"/>
    <w:aliases w:val="5 pt1,Не полужирный1,Интервал 0 pt"/>
    <w:basedOn w:val="13"/>
    <w:uiPriority w:val="99"/>
    <w:rsid w:val="000D0103"/>
    <w:rPr>
      <w:rFonts w:ascii="Times New Roman" w:hAnsi="Times New Roman" w:cs="Times New Roman"/>
      <w:b w:val="0"/>
      <w:bCs w:val="0"/>
      <w:spacing w:val="10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D0103"/>
    <w:pPr>
      <w:widowControl w:val="0"/>
      <w:shd w:val="clear" w:color="auto" w:fill="FFFFFF"/>
      <w:spacing w:after="600" w:line="274" w:lineRule="exact"/>
      <w:jc w:val="right"/>
    </w:pPr>
    <w:rPr>
      <w:rFonts w:ascii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0D0103"/>
    <w:pPr>
      <w:widowControl w:val="0"/>
      <w:shd w:val="clear" w:color="auto" w:fill="FFFFFF"/>
      <w:spacing w:before="480" w:after="600" w:line="240" w:lineRule="atLeast"/>
      <w:jc w:val="center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ab">
    <w:name w:val="Подпись к таблице"/>
    <w:basedOn w:val="a"/>
    <w:link w:val="aa"/>
    <w:uiPriority w:val="99"/>
    <w:rsid w:val="000D0103"/>
    <w:pPr>
      <w:widowControl w:val="0"/>
      <w:shd w:val="clear" w:color="auto" w:fill="FFFFFF"/>
      <w:spacing w:after="0" w:line="240" w:lineRule="atLeast"/>
      <w:ind w:hanging="440"/>
    </w:pPr>
    <w:rPr>
      <w:rFonts w:ascii="Times New Roman" w:hAnsi="Times New Roman" w:cs="Times New Roman"/>
      <w:b/>
      <w:bCs/>
      <w:sz w:val="23"/>
      <w:szCs w:val="23"/>
    </w:rPr>
  </w:style>
  <w:style w:type="paragraph" w:styleId="ac">
    <w:name w:val="Body Text"/>
    <w:basedOn w:val="a"/>
    <w:link w:val="13"/>
    <w:uiPriority w:val="99"/>
    <w:rsid w:val="000D0103"/>
    <w:pPr>
      <w:widowControl w:val="0"/>
      <w:shd w:val="clear" w:color="auto" w:fill="FFFFFF"/>
      <w:spacing w:before="240" w:after="1320" w:line="274" w:lineRule="exact"/>
      <w:ind w:hanging="54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d">
    <w:name w:val="Основной текст Знак"/>
    <w:basedOn w:val="a0"/>
    <w:rsid w:val="000D0103"/>
  </w:style>
  <w:style w:type="paragraph" w:styleId="ae">
    <w:name w:val="Normal (Web)"/>
    <w:basedOn w:val="a"/>
    <w:rsid w:val="000D010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D01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0D01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header"/>
    <w:basedOn w:val="a"/>
    <w:link w:val="af1"/>
    <w:uiPriority w:val="99"/>
    <w:rsid w:val="000D01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0D01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D0103"/>
  </w:style>
  <w:style w:type="paragraph" w:styleId="23">
    <w:name w:val="Body Text Indent 2"/>
    <w:basedOn w:val="a"/>
    <w:link w:val="24"/>
    <w:rsid w:val="000D01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D0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0D01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0D0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qFormat/>
    <w:rsid w:val="000D010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l">
    <w:name w:val="hl"/>
    <w:basedOn w:val="a0"/>
    <w:rsid w:val="000D0103"/>
  </w:style>
  <w:style w:type="character" w:styleId="af4">
    <w:name w:val="Hyperlink"/>
    <w:basedOn w:val="a0"/>
    <w:uiPriority w:val="99"/>
    <w:unhideWhenUsed/>
    <w:rsid w:val="000D0103"/>
    <w:rPr>
      <w:color w:val="0000FF"/>
      <w:u w:val="single"/>
    </w:rPr>
  </w:style>
  <w:style w:type="paragraph" w:styleId="af5">
    <w:name w:val="footer"/>
    <w:basedOn w:val="a"/>
    <w:link w:val="af6"/>
    <w:uiPriority w:val="99"/>
    <w:unhideWhenUsed/>
    <w:rsid w:val="000D010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0D0103"/>
    <w:rPr>
      <w:rFonts w:eastAsia="Times New Roman"/>
      <w:lang w:eastAsia="ru-RU"/>
    </w:rPr>
  </w:style>
  <w:style w:type="paragraph" w:styleId="a5">
    <w:name w:val="No Spacing"/>
    <w:uiPriority w:val="1"/>
    <w:qFormat/>
    <w:rsid w:val="000D01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01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D0103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1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D0103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0103"/>
  </w:style>
  <w:style w:type="paragraph" w:styleId="a3">
    <w:name w:val="Subtitle"/>
    <w:basedOn w:val="a"/>
    <w:link w:val="a4"/>
    <w:qFormat/>
    <w:rsid w:val="000D01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0D01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Без интервала1"/>
    <w:next w:val="a5"/>
    <w:uiPriority w:val="1"/>
    <w:qFormat/>
    <w:rsid w:val="000D0103"/>
    <w:pPr>
      <w:spacing w:after="0" w:line="240" w:lineRule="auto"/>
    </w:pPr>
  </w:style>
  <w:style w:type="paragraph" w:customStyle="1" w:styleId="u">
    <w:name w:val="u"/>
    <w:basedOn w:val="a"/>
    <w:rsid w:val="000D010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Emphasis"/>
    <w:basedOn w:val="a0"/>
    <w:qFormat/>
    <w:rsid w:val="000D0103"/>
    <w:rPr>
      <w:i/>
      <w:iCs/>
    </w:rPr>
  </w:style>
  <w:style w:type="paragraph" w:styleId="a7">
    <w:name w:val="Balloon Text"/>
    <w:basedOn w:val="a"/>
    <w:link w:val="a8"/>
    <w:semiHidden/>
    <w:unhideWhenUsed/>
    <w:rsid w:val="000D01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0D010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D010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01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uiPriority w:val="99"/>
    <w:rsid w:val="000D0103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uiPriority w:val="99"/>
    <w:rsid w:val="000D01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0D010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0D010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 Знак1"/>
    <w:basedOn w:val="a0"/>
    <w:link w:val="ac"/>
    <w:uiPriority w:val="99"/>
    <w:rsid w:val="000D010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">
    <w:name w:val="Основной текст + 10"/>
    <w:aliases w:val="5 pt,Не полужирный,Курсив"/>
    <w:basedOn w:val="13"/>
    <w:uiPriority w:val="99"/>
    <w:rsid w:val="000D0103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101">
    <w:name w:val="Основной текст + 101"/>
    <w:aliases w:val="5 pt1,Не полужирный1,Интервал 0 pt"/>
    <w:basedOn w:val="13"/>
    <w:uiPriority w:val="99"/>
    <w:rsid w:val="000D0103"/>
    <w:rPr>
      <w:rFonts w:ascii="Times New Roman" w:hAnsi="Times New Roman" w:cs="Times New Roman"/>
      <w:b w:val="0"/>
      <w:bCs w:val="0"/>
      <w:spacing w:val="10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D0103"/>
    <w:pPr>
      <w:widowControl w:val="0"/>
      <w:shd w:val="clear" w:color="auto" w:fill="FFFFFF"/>
      <w:spacing w:after="600" w:line="274" w:lineRule="exact"/>
      <w:jc w:val="right"/>
    </w:pPr>
    <w:rPr>
      <w:rFonts w:ascii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0D0103"/>
    <w:pPr>
      <w:widowControl w:val="0"/>
      <w:shd w:val="clear" w:color="auto" w:fill="FFFFFF"/>
      <w:spacing w:before="480" w:after="600" w:line="240" w:lineRule="atLeast"/>
      <w:jc w:val="center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ab">
    <w:name w:val="Подпись к таблице"/>
    <w:basedOn w:val="a"/>
    <w:link w:val="aa"/>
    <w:uiPriority w:val="99"/>
    <w:rsid w:val="000D0103"/>
    <w:pPr>
      <w:widowControl w:val="0"/>
      <w:shd w:val="clear" w:color="auto" w:fill="FFFFFF"/>
      <w:spacing w:after="0" w:line="240" w:lineRule="atLeast"/>
      <w:ind w:hanging="440"/>
    </w:pPr>
    <w:rPr>
      <w:rFonts w:ascii="Times New Roman" w:hAnsi="Times New Roman" w:cs="Times New Roman"/>
      <w:b/>
      <w:bCs/>
      <w:sz w:val="23"/>
      <w:szCs w:val="23"/>
    </w:rPr>
  </w:style>
  <w:style w:type="paragraph" w:styleId="ac">
    <w:name w:val="Body Text"/>
    <w:basedOn w:val="a"/>
    <w:link w:val="13"/>
    <w:uiPriority w:val="99"/>
    <w:rsid w:val="000D0103"/>
    <w:pPr>
      <w:widowControl w:val="0"/>
      <w:shd w:val="clear" w:color="auto" w:fill="FFFFFF"/>
      <w:spacing w:before="240" w:after="1320" w:line="274" w:lineRule="exact"/>
      <w:ind w:hanging="54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d">
    <w:name w:val="Основной текст Знак"/>
    <w:basedOn w:val="a0"/>
    <w:rsid w:val="000D0103"/>
  </w:style>
  <w:style w:type="paragraph" w:styleId="ae">
    <w:name w:val="Normal (Web)"/>
    <w:basedOn w:val="a"/>
    <w:rsid w:val="000D010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D01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0D01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header"/>
    <w:basedOn w:val="a"/>
    <w:link w:val="af1"/>
    <w:uiPriority w:val="99"/>
    <w:rsid w:val="000D01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0D01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D0103"/>
  </w:style>
  <w:style w:type="paragraph" w:styleId="23">
    <w:name w:val="Body Text Indent 2"/>
    <w:basedOn w:val="a"/>
    <w:link w:val="24"/>
    <w:rsid w:val="000D01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D0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0D01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0D0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qFormat/>
    <w:rsid w:val="000D010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l">
    <w:name w:val="hl"/>
    <w:basedOn w:val="a0"/>
    <w:rsid w:val="000D0103"/>
  </w:style>
  <w:style w:type="character" w:styleId="af4">
    <w:name w:val="Hyperlink"/>
    <w:basedOn w:val="a0"/>
    <w:uiPriority w:val="99"/>
    <w:unhideWhenUsed/>
    <w:rsid w:val="000D0103"/>
    <w:rPr>
      <w:color w:val="0000FF"/>
      <w:u w:val="single"/>
    </w:rPr>
  </w:style>
  <w:style w:type="paragraph" w:styleId="af5">
    <w:name w:val="footer"/>
    <w:basedOn w:val="a"/>
    <w:link w:val="af6"/>
    <w:uiPriority w:val="99"/>
    <w:unhideWhenUsed/>
    <w:rsid w:val="000D010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0D0103"/>
    <w:rPr>
      <w:rFonts w:eastAsia="Times New Roman"/>
      <w:lang w:eastAsia="ru-RU"/>
    </w:rPr>
  </w:style>
  <w:style w:type="paragraph" w:styleId="a5">
    <w:name w:val="No Spacing"/>
    <w:uiPriority w:val="1"/>
    <w:qFormat/>
    <w:rsid w:val="000D01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B%D0%B0%D1%81%D1%82%D1%8C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B311B941A79423CFEE4F922E39DF3C071C34BEDC8080DAF9755E3E3B1AB8D18C4B6CE71F55DxDs3L" TargetMode="External"/><Relationship Id="rId12" Type="http://schemas.openxmlformats.org/officeDocument/2006/relationships/hyperlink" Target="https://ru.wikipedia.org/wiki/%D0%9A%D0%BE%D0%BD%D1%84%D0%BB%D0%B8%D0%BA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358480250AA86B82328442D677679811E5047A28FCF943F9C13F16BB2CA4C7276B2964SFc8L" TargetMode="External"/><Relationship Id="rId11" Type="http://schemas.openxmlformats.org/officeDocument/2006/relationships/hyperlink" Target="https://ru.wikipedia.org/wiki/%D0%9C%D0%BE%D1%80%D0%B0%D0%BB%D1%8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7%D0%B0%D0%BA%D0%BE%D0%BD%D0%BE%D0%B4%D0%B0%D1%82%D0%B5%D0%BB%D1%8C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0%D0%B0%D0%B2%D0%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4495</Words>
  <Characters>25622</Characters>
  <Application>Microsoft Office Word</Application>
  <DocSecurity>0</DocSecurity>
  <Lines>213</Lines>
  <Paragraphs>60</Paragraphs>
  <ScaleCrop>false</ScaleCrop>
  <Company/>
  <LinksUpToDate>false</LinksUpToDate>
  <CharactersWithSpaces>30057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2023-12-21T06:28:00Z</dcterms:created>
  <dcterms:modified xsi:type="dcterms:W3CDTF">2023-12-21T06:28:00Z</dcterms:modified>
</cp:coreProperties>
</file>